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Ojcostwo jest dziś ważniejsze niż kiedykolwiek. Ale ojcowie też potrzebują wsparcia</w:t>
      </w:r>
    </w:p>
    <w:p w:rsidR="00000000" w:rsidDel="00000000" w:rsidP="00000000" w:rsidRDefault="00000000" w:rsidRPr="00000000" w14:paraId="00000002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Współczesna rodzina zmienia się szybciej niż nasze wyobrażenia o rodzicielstwie. Jeszcze niedawno ojciec był traktowany przede wszystkim jako osoba odpowiedzialna za bezpieczeństwo finansowe i fizyczne rodziny. Dziś coraz częściej oczekujemy od niego czegoś więcej. O wyzwaniach stojących przed ojcami mówi psycholog dr hab. Konrad Piotrowski, prof. Uniwersytetu SWPS, który podczas Kongresu i Festiwalu Psychologicznego Re_Mind zabierze głos w dyskusji o tym, jak zmienia się współczesna rodzina.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sz w:val="20"/>
          <w:szCs w:val="20"/>
          <w:rtl w:val="0"/>
        </w:rPr>
        <w:t xml:space="preserve">Czego dziś oczekujemy od ojców? Codziennej obecności, czułości, zaangażowania w opiekę, rozmowy, zabawy, regulowania emocji dziecka i realnego dzielenia się obowiązkami. To bardzo dobra zmiana, ponieważ badania pokazują, że ojciec nie powinien być tylko „pomocnikiem matki”, ale osobną, ważną figurą w rozwoju dziecka.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after="240" w:before="240" w:line="30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 zmienia obecność ojca</w:t>
      </w:r>
    </w:p>
    <w:p w:rsidR="00000000" w:rsidDel="00000000" w:rsidP="00000000" w:rsidRDefault="00000000" w:rsidRPr="00000000" w14:paraId="00000006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Zaangażowanie ojca</w:t>
      </w:r>
      <w:r w:rsidDel="00000000" w:rsidR="00000000" w:rsidRPr="00000000">
        <w:rPr>
          <w:sz w:val="20"/>
          <w:szCs w:val="20"/>
          <w:rtl w:val="0"/>
        </w:rPr>
        <w:t xml:space="preserve"> w wychowanie wiąże się z korzystniejszym rozwojem emocjonalnym, społecznym, poznawczym i behawioralnym dzieci. Systematyczny przegląd badań podłużnych pokazał, że dzieci, których ojcowie są bardziej zaangażowani, częściej osiągają lepsze wyniki rozwojowe, zarówno w obszarze zdrowia psychicznego, jak i funkcjonowania społecznego oraz edukacyjnego (Sarkadi et al., 2008). Aktywne ojcostwo ma znaczenie także dla rozwoju poznawczego dzieci, zwłaszcza wtedy, gdy ojciec nie ogranicza się do bycia „obecnym w domu”, lecz rzeczywiście angażuje się w relację, zabawę, rozmowę i wspólne aktywności (Rollè et al., 2019). </w:t>
      </w:r>
    </w:p>
    <w:p w:rsidR="00000000" w:rsidDel="00000000" w:rsidP="00000000" w:rsidRDefault="00000000" w:rsidRPr="00000000" w14:paraId="00000007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Ojcowie są więc ważni nie tylko dlatego, że mogą odciążyć matkę. Są ważni dlatego, że tworzą z dzieckiem własną, unikalną relację – podkreśla prof. Konrad Piotrowski, psycholog z Wydziału Psychologii i Prawa w Poznaniu Uniwersytetu SWPS.</w:t>
      </w:r>
    </w:p>
    <w:p w:rsidR="00000000" w:rsidDel="00000000" w:rsidP="00000000" w:rsidRDefault="00000000" w:rsidRPr="00000000" w14:paraId="00000008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Wymagający standard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Ta pozytywna zmiana ma jednak drugą stronę. Współczesny standard ojcostwa jest psychologicznie bardziej wymagający niż tradycyjny model ojca.</w:t>
      </w:r>
    </w:p>
    <w:p w:rsidR="00000000" w:rsidDel="00000000" w:rsidP="00000000" w:rsidRDefault="00000000" w:rsidRPr="00000000" w14:paraId="0000000A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Dzisiejszy ojciec ma być jednocześnie aktywny zawodowo, emocjonalnie dostępny, opiekuńczy, czuły, kompetentny i partnerski. Problem polega na tym, że oczekiwania wobec ojców zmieniły się szybciej niż rynek pracy, instytucje, wzorce męskości i codzienne praktyki rodzinne – zauważa psycholog. </w:t>
      </w:r>
    </w:p>
    <w:p w:rsidR="00000000" w:rsidDel="00000000" w:rsidP="00000000" w:rsidRDefault="00000000" w:rsidRPr="00000000" w14:paraId="0000000B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Wielu mężczyzn chce być zaangażowanymi ojcami, ale nie zawsze ma do tego warunki, kompetencje, język emocjonalny albo społeczne przyzwolenie. </w:t>
      </w:r>
    </w:p>
    <w:p w:rsidR="00000000" w:rsidDel="00000000" w:rsidP="00000000" w:rsidRDefault="00000000" w:rsidRPr="00000000" w14:paraId="0000000C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Widać to </w:t>
      </w:r>
      <w:hyperlink r:id="rId7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m.in</w:t>
        </w:r>
      </w:hyperlink>
      <w:r w:rsidDel="00000000" w:rsidR="00000000" w:rsidRPr="00000000">
        <w:rPr>
          <w:sz w:val="20"/>
          <w:szCs w:val="20"/>
          <w:rtl w:val="0"/>
        </w:rPr>
        <w:t xml:space="preserve">. w danych dotyczących korzystania z urlopów. Po wprowadzeniu nieprzenoszalnej, dziewięciotygodniowej części urlopu rodzicielskiego dla każdego z rodziców coraz więcej ojców zaczęło korzystać z tego rozwiązania. Według danych Zakładu Ubezpieczeń Społecznych z urlopu rodzicielskiego skorzystało</w:t>
      </w:r>
      <w:r w:rsidDel="00000000" w:rsidR="00000000" w:rsidRPr="00000000">
        <w:rPr>
          <w:sz w:val="20"/>
          <w:szCs w:val="20"/>
          <w:rtl w:val="0"/>
        </w:rPr>
        <w:t xml:space="preserve"> w 2023 roku </w:t>
      </w:r>
      <w:r w:rsidDel="00000000" w:rsidR="00000000" w:rsidRPr="00000000">
        <w:rPr>
          <w:sz w:val="20"/>
          <w:szCs w:val="20"/>
          <w:rtl w:val="0"/>
        </w:rPr>
        <w:t xml:space="preserve">19 tys. ojców, 41,9 tys. w 2024 roku, a w pierwszych ośmiu miesiącach 2025 roku już 35,1 tys. Jednocześnie nadal widać ogromną asymetrię: znaczna część ojców nie wykorzystuje nawet przysługującego im indywidualnego prawa do urlopu (Zakład Ubezpieczeń Społecznych, 2025, 2026). To pokazuje, że zmiana się zaczęła, ale nie jest jeszcze dokonana.</w:t>
      </w:r>
    </w:p>
    <w:p w:rsidR="00000000" w:rsidDel="00000000" w:rsidP="00000000" w:rsidRDefault="00000000" w:rsidRPr="00000000" w14:paraId="0000000D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Wypaleni, ale inaczej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Narodziny dziecka są momentem kryzysowym nie tylko dla matek, lecz także dla ojców. Depresja poporodowa u kobiet jest jednym z najlepiej opisanych problemów zdrowia psychicznego okresu okołoporodowego. Globalna metaanaliza obejmująca 565 badań z 80 krajów oszacowała rozpowszechnienie depresji poporodowej na 17 proc. (Wang et al., 2021). Rzadziej mówi się o tym, że objawy depresyjne po narodzinach dziecka występują także u mężczyzn. Depresja prenatalna i poporodowa dotyczy około 10 proc. ojców, a jej nasilenie jest powiązane z depresją u matek (Paulson &amp; Bazemore, 2010). Oznacza to, że zdrowie psychiczne ojca nie jest sprawą drugorzędną. Jest częścią zdrowia całego systemu rodzinnego.</w:t>
      </w:r>
    </w:p>
    <w:p w:rsidR="00000000" w:rsidDel="00000000" w:rsidP="00000000" w:rsidRDefault="00000000" w:rsidRPr="00000000" w14:paraId="0000000F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Badania nad wypaleniem rodzicielskim pokazują również, że ojcowie mogą doświadczać innych niż matki, specyficznych dla siebie trudności – wskazuje prof. Piotrowski.</w:t>
      </w:r>
    </w:p>
    <w:p w:rsidR="00000000" w:rsidDel="00000000" w:rsidP="00000000" w:rsidRDefault="00000000" w:rsidRPr="00000000" w14:paraId="00000011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 kobiety zazwyczaj wykonują więcej codziennej, powtarzalnej i mniej widocznej pracy opiekuńczej: karmienia, czuwania, organizowania wizyt, pamiętania o potrzebach dziecka, planowania i reagowania na kryzysy. Wypalenie rodzicielskie obejmuje wyczerpanie związane z rolą rodzica, emocjonalne oddalanie się od dziecka, poczucie utraty radości z rodzicielstwa i kontrast między tym, jakim rodzicem ktoś chciał być, a jakim się czuje (Ren et al., 2024; Roskam et al., 2021).</w:t>
      </w:r>
    </w:p>
    <w:p w:rsidR="00000000" w:rsidDel="00000000" w:rsidP="00000000" w:rsidRDefault="00000000" w:rsidRPr="00000000" w14:paraId="00000012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U ojców trudności adaptacyjne mogą częściej przyjmować inną postać: nie tyle przeciążenia codzienną opieką, ile dystansu wobec roli ojca, wycofania, poczucia niekompetencji albo żalu związanego z decyzją o zostaniu rodzicem – wyjaśnia psycholog. </w:t>
      </w:r>
    </w:p>
    <w:p w:rsidR="00000000" w:rsidDel="00000000" w:rsidP="00000000" w:rsidRDefault="00000000" w:rsidRPr="00000000" w14:paraId="00000013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Badania nad żałowaniem rodzicielstwa pokazują, że nie jest to chwilowe zmęczenie dzieckiem, ale głębsze poczucie, że gdyby można było cofnąć czas, osoba nie zdecydowałaby się na rodzicielstwo. W polskich badaniach odsetek rodziców deklarujących żal rodzicielski wynosił około 11-14 proc., a to z kolei wiązało się z gorszym zdrowiem psychicznym i somatycznym (Piotrowski, 2021). Osobne badania nad żalem ojcowskim pokazują, że część mężczyzn doświadcza napięcia między wyobrażeniem o ojcostwie a jego realnymi kosztami, ograniczeniami i odpowiedzialnością (Meil et al., 2023).</w:t>
      </w:r>
    </w:p>
    <w:p w:rsidR="00000000" w:rsidDel="00000000" w:rsidP="00000000" w:rsidRDefault="00000000" w:rsidRPr="00000000" w14:paraId="00000014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Można więc powiedzieć, że kobiety częściej płacą emocjonalną cenę przeciążenia rodzicielstwem, natomiast u ojców szczególnie ważnym problemem może być trudność z wejściem w nową tożsamość. Gdy ojciec wycofuje się z roli, nie znika tylko jego własny problem. W rodzinie pojawia się luka, którą zwykle wypełnia matka. Ojcowskie wycofanie często oznacza więc dodatkowe obowiązki dla kobiety, większe przeciążenie i większe ryzyko konfliktów w parze – zaznacza prof. Piotrowski.</w:t>
      </w:r>
    </w:p>
    <w:p w:rsidR="00000000" w:rsidDel="00000000" w:rsidP="00000000" w:rsidRDefault="00000000" w:rsidRPr="00000000" w14:paraId="00000015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="30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Zmiana, której potrzebujemy</w:t>
      </w:r>
    </w:p>
    <w:p w:rsidR="00000000" w:rsidDel="00000000" w:rsidP="00000000" w:rsidRDefault="00000000" w:rsidRPr="00000000" w14:paraId="00000017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Wspieranie ojcostwa nie powinno polegać na idealizowaniu ojców ani na prostym haśle: „ojcowie muszą bardziej się angażować”. Potrzebujemy raczej takiej kultury i takich instytucji, które pozwolą mężczyznom realnie wejść w rolę ojca: korzystać z urlopów, uczyć się opieki, mówić o trudnościach, uczestniczyć w opiece okołoporodowej i być traktowanymi jako pełnoprawni rodzice, a nie osoby towarzyszące matce.</w:t>
      </w:r>
    </w:p>
    <w:p w:rsidR="00000000" w:rsidDel="00000000" w:rsidP="00000000" w:rsidRDefault="00000000" w:rsidRPr="00000000" w14:paraId="00000018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Ojcostwo nie jest dodatkiem do macierzyństwa. Jest osobną relacją, która może wspierać rozwój dziecka i chronić dobrostan całej rodziny. Ale żeby tak się stało, ojciec musi dostać nie tylko społeczne oczekiwanie zaangażowania, lecz także realne wsparcie w wejściu w tę rolę – podsumowuje ekspert.</w:t>
      </w:r>
    </w:p>
    <w:p w:rsidR="00000000" w:rsidDel="00000000" w:rsidP="00000000" w:rsidRDefault="00000000" w:rsidRPr="00000000" w14:paraId="00000019">
      <w:pPr>
        <w:spacing w:after="240" w:before="240" w:line="300" w:lineRule="auto"/>
        <w:jc w:val="both"/>
        <w:rPr>
          <w:b w:val="1"/>
          <w:bCs w:val="1"/>
          <w:sz w:val="16"/>
          <w:szCs w:val="16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Żródła: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Meil, G., Romero-Balsas, P., &amp; Muntanyola-Saura, D. (2023). Regretting fatherhood in Spain. Journal of Family Research, 35, 37–52. https://doi.org/10.20377/jfr-819</w:t>
      </w:r>
    </w:p>
    <w:p w:rsidR="00000000" w:rsidDel="00000000" w:rsidP="00000000" w:rsidRDefault="00000000" w:rsidRPr="00000000" w14:paraId="0000001B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Paulson, J. F., &amp; Bazemore, S. D. (2010). Prenatal and postpartum depression in fathers and its association with maternal depression: A meta-analysis. JAMA, 303(19), 1961–1969. https://doi.org/10.1001/jama.2010.605</w:t>
      </w:r>
    </w:p>
    <w:p w:rsidR="00000000" w:rsidDel="00000000" w:rsidP="00000000" w:rsidRDefault="00000000" w:rsidRPr="00000000" w14:paraId="0000001C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Piotrowski, K. (2021). How many parents regret having children and how it is linked to their personality and health: Two studies with national samples in Poland. PLOS ONE, 16(7), Article e0254163. https://doi.org/10.1371/journal.pone.0254163</w:t>
      </w:r>
    </w:p>
    <w:p w:rsidR="00000000" w:rsidDel="00000000" w:rsidP="00000000" w:rsidRDefault="00000000" w:rsidRPr="00000000" w14:paraId="0000001D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Ren, X., Cai, Y., Wang, J., &amp; Chen, O. (2024). A systematic review of parental burnout and related factors among parents. BMC Public Health, 24, Article 376. https://doi.org/10.1186/s12889-024-17829-y</w:t>
      </w:r>
    </w:p>
    <w:p w:rsidR="00000000" w:rsidDel="00000000" w:rsidP="00000000" w:rsidRDefault="00000000" w:rsidRPr="00000000" w14:paraId="0000001E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Rollè, L., Gullotta, G., Trombetta, T., Curti, L., Gerino, E., Brustia, P., &amp; Caldarera, A. M. (2019). Father involvement and cognitive development in early and middle childhood: A systematic review. Frontiers in Psychology, 10, Article 2405. https://doi.org/10.3389/fpsyg.2019.02405</w:t>
      </w:r>
    </w:p>
    <w:p w:rsidR="00000000" w:rsidDel="00000000" w:rsidP="00000000" w:rsidRDefault="00000000" w:rsidRPr="00000000" w14:paraId="0000001F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Roskam, I., Aguiar, J., Akgun, E., Arikan, G., Artavia, M., Avalosse, H., Aunola, K., Bader, M., Bahati, C., Barham, E. J., et al. (2021). Parental burnout around the globe: A 42-country study. Affective Science, 2, 58–79. https://doi.org/10.1007/s42761-020-00028-4</w:t>
      </w:r>
    </w:p>
    <w:p w:rsidR="00000000" w:rsidDel="00000000" w:rsidP="00000000" w:rsidRDefault="00000000" w:rsidRPr="00000000" w14:paraId="00000020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Sarkadi, A., Kristiansson, R., Oberklaid, F., &amp; Bremberg, S. (2008). Fathers’ involvement and children’s developmental outcomes: A systematic review of longitudinal studies. Acta Paediatrica, 97(2), 153–158. https://doi.org/10.1111/j.1651-2227.2007.00572.x</w:t>
      </w:r>
    </w:p>
    <w:p w:rsidR="00000000" w:rsidDel="00000000" w:rsidP="00000000" w:rsidRDefault="00000000" w:rsidRPr="00000000" w14:paraId="00000021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Wang, Z., Liu, J., Shuai, H., Cai, Z., Fu, X., Liu, Y., Xiao, X., Zhang, W., Krabbendam, E., Liu, S., Liu, Z., Li, Z., &amp; Yang, B. X. (2021). Mapping global prevalence of depression among postpartum women. Translational Psychiatry, 11, Article 543. https://doi.org/10.1038/s41398-021-01663-6</w:t>
      </w:r>
    </w:p>
    <w:p w:rsidR="00000000" w:rsidDel="00000000" w:rsidP="00000000" w:rsidRDefault="00000000" w:rsidRPr="00000000" w14:paraId="00000022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Zakład Ubezpieczeń Społecznych. (2025). Coraz więcej mężczyzn korzysta z urlopów rodzicielskich, ale tempo wzrostu spada.</w:t>
      </w:r>
    </w:p>
    <w:p w:rsidR="00000000" w:rsidDel="00000000" w:rsidP="00000000" w:rsidRDefault="00000000" w:rsidRPr="00000000" w14:paraId="00000023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Zakład Ubezpieczeń Społecznych. (2026). Ojcowie na zasiłku macierzyńskim. Dane ZUS za 2025 r. pokazują zmianę trendu w podziale opieki nad dziećmi.</w:t>
      </w:r>
    </w:p>
    <w:p w:rsidR="00000000" w:rsidDel="00000000" w:rsidP="00000000" w:rsidRDefault="00000000" w:rsidRPr="00000000" w14:paraId="00000024">
      <w:pPr>
        <w:widowControl w:val="1"/>
        <w:spacing w:line="276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****</w:t>
      </w:r>
    </w:p>
    <w:p w:rsidR="00000000" w:rsidDel="00000000" w:rsidP="00000000" w:rsidRDefault="00000000" w:rsidRPr="00000000" w14:paraId="00000025">
      <w:pPr>
        <w:widowControl w:val="1"/>
        <w:spacing w:line="276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Uniwersytet SWPS</w:t>
      </w:r>
      <w:r w:rsidDel="00000000" w:rsidR="00000000" w:rsidRPr="00000000">
        <w:rPr>
          <w:sz w:val="20"/>
          <w:szCs w:val="20"/>
          <w:rtl w:val="0"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:rsidR="00000000" w:rsidDel="00000000" w:rsidP="00000000" w:rsidRDefault="00000000" w:rsidRPr="00000000" w14:paraId="00000027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:rsidR="00000000" w:rsidDel="00000000" w:rsidP="00000000" w:rsidRDefault="00000000" w:rsidRPr="00000000" w14:paraId="00000029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Uniwersytet SWPS należy do sojuszu European Reform University Alliance (ERUA). Jest to sojusz uczelni zawarty w ramach Inicjatywy Uniwersytetów Europejskich, powołanej i finansowanej przez Komisję Europejską.</w:t>
      </w:r>
    </w:p>
    <w:p w:rsidR="00000000" w:rsidDel="00000000" w:rsidP="00000000" w:rsidRDefault="00000000" w:rsidRPr="00000000" w14:paraId="0000002B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pgSz w:h="16840" w:w="11910" w:orient="portrait"/>
      <w:pgMar w:bottom="2835" w:top="0" w:left="1701" w:right="1701" w:header="3685" w:footer="17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llura">
    <w:embedRegular w:fontKey="{00000000-0000-0000-0000-000000000000}" r:id="rId5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9566275</wp:posOffset>
              </wp:positionV>
              <wp:extent cx="3580635" cy="43675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589020" y="3594960"/>
                        <a:ext cx="3513960" cy="370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Uniwersytet SWPS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ul. Chodakowska 19/31, 03-815 Warszawa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9566275</wp:posOffset>
              </wp:positionV>
              <wp:extent cx="3580635" cy="436755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80635" cy="43675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-911220</wp:posOffset>
              </wp:positionH>
              <wp:positionV relativeFrom="paragraph">
                <wp:posOffset>9820275</wp:posOffset>
              </wp:positionV>
              <wp:extent cx="968475" cy="18619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895100" y="3720240"/>
                        <a:ext cx="901800" cy="119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20" w:line="240"/>
                            <w:ind w:left="20" w:right="0" w:firstLine="14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www.swps.pl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-911220</wp:posOffset>
              </wp:positionH>
              <wp:positionV relativeFrom="paragraph">
                <wp:posOffset>9820275</wp:posOffset>
              </wp:positionV>
              <wp:extent cx="968475" cy="186195"/>
              <wp:effectExtent b="0" l="0" r="0" t="0"/>
              <wp:wrapNone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8475" cy="1861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56760" cy="10692000"/>
          <wp:effectExtent b="0" l="0" r="0" t="0"/>
          <wp:wrapNone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6760" cy="10692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2.jp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2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before="25" w:lineRule="auto"/>
      <w:ind w:left="20"/>
    </w:pPr>
    <w:rPr>
      <w:rFonts w:ascii="Allura" w:cs="Allura" w:eastAsia="Allura" w:hAnsi="Allura"/>
      <w:sz w:val="59"/>
      <w:szCs w:val="59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m.in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Allura-regular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mwFN75BljGjkfFqpkeHmofLyxg==">CgMxLjA4AGotChRzdWdnZXN0Lm01dzJpOWsybjhkYRIVTWFydGEgRGFub3dza2EtS2lzaWVsai0KFHN1Z2dlc3QudHg3d3hqdm12M3E2EhVNYXJ0YSBEYW5vd3NrYS1LaXNpZWxqLQoUc3VnZ2VzdC5ubXNxcHBxMmxxangSFU1hcnRhIERhbm93c2thLUtpc2llbGotChRzdWdnZXN0LjMxaHdzcXkxaWtiMhIVTWFydGEgRGFub3dza2EtS2lzaWVsai0KFHN1Z2dlc3QuNzc3aTlyM2J1aTd4EhVNYXJ0YSBEYW5vd3NrYS1LaXNpZWxqLQoUc3VnZ2VzdC5ycTB3cDI4bGttb3ESFU1hcnRhIERhbm93c2thLUtpc2llbHIhMVRFc0F2QVAxVS1OVUtmbFZKUWVKQlBnM0ViVVBORDE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lpwstr>2021-08-23T00:00:00Z</vt:lpwstr>
  </property>
  <property fmtid="{D5CDD505-2E9C-101B-9397-08002B2CF9AE}" pid="3" name="Creator">
    <vt:lpwstr>Adobe Illustrator 25.0 (Macintosh)</vt:lpwstr>
  </property>
  <property fmtid="{D5CDD505-2E9C-101B-9397-08002B2CF9AE}" pid="4" name="Created">
    <vt:lpwstr>2021-08-23T00:00:00Z</vt:lpwstr>
  </property>
</Properties>
</file>